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7497C" w14:textId="77777777" w:rsidR="007B1F14" w:rsidRPr="00CC6C34" w:rsidRDefault="007B1F14" w:rsidP="007B1F14">
      <w:pPr>
        <w:suppressAutoHyphens w:val="0"/>
        <w:contextualSpacing/>
        <w:jc w:val="right"/>
        <w:rPr>
          <w:rFonts w:ascii="Calibri" w:eastAsia="Calibri" w:hAnsi="Calibri"/>
          <w:sz w:val="21"/>
          <w:szCs w:val="21"/>
          <w:lang w:eastAsia="en-US"/>
        </w:rPr>
      </w:pPr>
      <w:r w:rsidRPr="00CC6C34">
        <w:rPr>
          <w:rFonts w:ascii="Calibri" w:eastAsia="Calibri" w:hAnsi="Calibri"/>
          <w:sz w:val="21"/>
          <w:szCs w:val="21"/>
          <w:lang w:eastAsia="en-US"/>
        </w:rPr>
        <w:t>Αθήνα, 17 Ιουνίου 2021</w:t>
      </w:r>
    </w:p>
    <w:p w14:paraId="5C5AF72E" w14:textId="77777777" w:rsidR="007B1F14" w:rsidRPr="00CC6C34" w:rsidRDefault="007B1F14" w:rsidP="007B1F14">
      <w:pPr>
        <w:suppressAutoHyphens w:val="0"/>
        <w:contextualSpacing/>
        <w:jc w:val="right"/>
        <w:rPr>
          <w:rFonts w:ascii="Calibri" w:eastAsia="Calibri" w:hAnsi="Calibri"/>
          <w:sz w:val="21"/>
          <w:szCs w:val="21"/>
          <w:lang w:eastAsia="en-US"/>
        </w:rPr>
      </w:pPr>
    </w:p>
    <w:p w14:paraId="28C99773" w14:textId="77777777" w:rsidR="007B1F14" w:rsidRPr="00CC6C34" w:rsidRDefault="007B1F14" w:rsidP="007B1F14">
      <w:pPr>
        <w:suppressAutoHyphens w:val="0"/>
        <w:contextualSpacing/>
        <w:jc w:val="center"/>
        <w:rPr>
          <w:rFonts w:ascii="Calibri" w:eastAsia="Calibri" w:hAnsi="Calibri"/>
          <w:b/>
          <w:bCs/>
          <w:sz w:val="21"/>
          <w:szCs w:val="21"/>
          <w:lang w:eastAsia="en-US"/>
        </w:rPr>
      </w:pPr>
      <w:r w:rsidRPr="00CC6C34">
        <w:rPr>
          <w:rFonts w:ascii="Calibri" w:eastAsia="Calibri" w:hAnsi="Calibri"/>
          <w:b/>
          <w:bCs/>
          <w:sz w:val="21"/>
          <w:szCs w:val="21"/>
          <w:lang w:eastAsia="en-US"/>
        </w:rPr>
        <w:t>Δελτίο Τύπου</w:t>
      </w:r>
    </w:p>
    <w:p w14:paraId="58C3D44B" w14:textId="77777777" w:rsidR="007B1F14" w:rsidRPr="00CC6C34" w:rsidRDefault="007B1F14" w:rsidP="007B1F14">
      <w:pPr>
        <w:suppressAutoHyphens w:val="0"/>
        <w:contextualSpacing/>
        <w:jc w:val="center"/>
        <w:rPr>
          <w:rFonts w:ascii="Calibri" w:eastAsia="Calibri" w:hAnsi="Calibri"/>
          <w:b/>
          <w:bCs/>
          <w:sz w:val="21"/>
          <w:szCs w:val="21"/>
          <w:lang w:eastAsia="en-US"/>
        </w:rPr>
      </w:pPr>
      <w:r w:rsidRPr="00CC6C34">
        <w:rPr>
          <w:rFonts w:ascii="Calibri" w:eastAsia="Calibri" w:hAnsi="Calibri"/>
          <w:b/>
          <w:bCs/>
          <w:sz w:val="21"/>
          <w:szCs w:val="21"/>
          <w:lang w:eastAsia="en-US"/>
        </w:rPr>
        <w:t xml:space="preserve">Επανεκλογή του Γενικού Διευθυντή του ΣΕΠΕ στο ΔΣ του DIGITALEUROPE </w:t>
      </w:r>
    </w:p>
    <w:p w14:paraId="6BB41FF4" w14:textId="77777777" w:rsidR="007B1F14" w:rsidRPr="00CC6C34" w:rsidRDefault="007B1F14" w:rsidP="007B1F14">
      <w:pPr>
        <w:suppressAutoHyphens w:val="0"/>
        <w:contextualSpacing/>
        <w:jc w:val="center"/>
        <w:rPr>
          <w:rFonts w:ascii="Calibri" w:eastAsia="Calibri" w:hAnsi="Calibri"/>
          <w:b/>
          <w:bCs/>
          <w:sz w:val="21"/>
          <w:szCs w:val="21"/>
          <w:lang w:eastAsia="en-US"/>
        </w:rPr>
      </w:pPr>
      <w:r w:rsidRPr="00CC6C34">
        <w:rPr>
          <w:rFonts w:ascii="Calibri" w:eastAsia="Calibri" w:hAnsi="Calibri"/>
          <w:b/>
          <w:bCs/>
          <w:sz w:val="21"/>
          <w:szCs w:val="21"/>
          <w:lang w:eastAsia="en-US"/>
        </w:rPr>
        <w:t>για τη διετία 2021-2023</w:t>
      </w:r>
    </w:p>
    <w:p w14:paraId="783AC441" w14:textId="77777777" w:rsidR="007B1F14" w:rsidRPr="00CC6C34" w:rsidRDefault="007B1F14" w:rsidP="007B1F14">
      <w:pPr>
        <w:suppressAutoHyphens w:val="0"/>
        <w:contextualSpacing/>
        <w:jc w:val="center"/>
        <w:rPr>
          <w:rFonts w:ascii="Calibri" w:eastAsia="Calibri" w:hAnsi="Calibri"/>
          <w:b/>
          <w:bCs/>
          <w:sz w:val="21"/>
          <w:szCs w:val="21"/>
          <w:lang w:eastAsia="en-US"/>
        </w:rPr>
      </w:pPr>
    </w:p>
    <w:p w14:paraId="0187F21F" w14:textId="370B7273" w:rsidR="007B1F14" w:rsidRPr="00CC6C34" w:rsidRDefault="007B1F14" w:rsidP="007B1F14">
      <w:pPr>
        <w:suppressAutoHyphens w:val="0"/>
        <w:contextualSpacing/>
        <w:jc w:val="both"/>
        <w:rPr>
          <w:rFonts w:ascii="Calibri" w:eastAsia="Calibri" w:hAnsi="Calibri"/>
          <w:sz w:val="21"/>
          <w:szCs w:val="21"/>
          <w:lang w:eastAsia="en-US"/>
        </w:rPr>
      </w:pPr>
      <w:r w:rsidRPr="00CC6C34">
        <w:rPr>
          <w:rFonts w:ascii="Calibri" w:eastAsia="Calibri" w:hAnsi="Calibri"/>
          <w:b/>
          <w:bCs/>
          <w:sz w:val="21"/>
          <w:szCs w:val="21"/>
          <w:lang w:eastAsia="en-US"/>
        </w:rPr>
        <w:t>Μέλος του Διοικητικού Συμβουλίου</w:t>
      </w:r>
      <w:r w:rsidRPr="00CC6C34">
        <w:rPr>
          <w:rFonts w:ascii="Calibri" w:eastAsia="Calibri" w:hAnsi="Calibri"/>
          <w:sz w:val="21"/>
          <w:szCs w:val="21"/>
          <w:lang w:eastAsia="en-US"/>
        </w:rPr>
        <w:t xml:space="preserve"> του Ευρωπαϊκού Συνδέσμου Βιομηχανίας Ψηφιακής Τεχνολογίας -</w:t>
      </w:r>
      <w:r w:rsidRPr="00CC6C34">
        <w:rPr>
          <w:rFonts w:ascii="Calibri" w:eastAsia="Calibri" w:hAnsi="Calibri"/>
          <w:b/>
          <w:bCs/>
          <w:sz w:val="21"/>
          <w:szCs w:val="21"/>
          <w:lang w:eastAsia="en-US"/>
        </w:rPr>
        <w:t>DIGITALEUROPE</w:t>
      </w:r>
      <w:r w:rsidRPr="00CC6C34">
        <w:rPr>
          <w:rFonts w:ascii="Calibri" w:eastAsia="Calibri" w:hAnsi="Calibri"/>
          <w:sz w:val="21"/>
          <w:szCs w:val="21"/>
          <w:lang w:eastAsia="en-US"/>
        </w:rPr>
        <w:t xml:space="preserve">, για δεύτερη συνεχή διετία 2021-2023, εκλέχθηκε ο κύριος </w:t>
      </w:r>
      <w:r w:rsidRPr="00CC6C34">
        <w:rPr>
          <w:rFonts w:ascii="Calibri" w:eastAsia="Calibri" w:hAnsi="Calibri"/>
          <w:b/>
          <w:bCs/>
          <w:sz w:val="21"/>
          <w:szCs w:val="21"/>
          <w:lang w:eastAsia="en-US"/>
        </w:rPr>
        <w:t>Γιάννης Σύρρος</w:t>
      </w:r>
      <w:r w:rsidRPr="00CC6C34">
        <w:rPr>
          <w:rFonts w:ascii="Calibri" w:eastAsia="Calibri" w:hAnsi="Calibri"/>
          <w:sz w:val="21"/>
          <w:szCs w:val="21"/>
          <w:lang w:eastAsia="en-US"/>
        </w:rPr>
        <w:t xml:space="preserve">, </w:t>
      </w:r>
      <w:r w:rsidRPr="00CC6C34">
        <w:rPr>
          <w:rFonts w:ascii="Calibri" w:eastAsia="Calibri" w:hAnsi="Calibri"/>
          <w:b/>
          <w:bCs/>
          <w:sz w:val="21"/>
          <w:szCs w:val="21"/>
          <w:lang w:eastAsia="en-US"/>
        </w:rPr>
        <w:t>Γενικός Διευθυντής του ΣΕΠΕ</w:t>
      </w:r>
      <w:r w:rsidRPr="00CC6C34">
        <w:rPr>
          <w:rFonts w:ascii="Calibri" w:eastAsia="Calibri" w:hAnsi="Calibri"/>
          <w:sz w:val="21"/>
          <w:szCs w:val="21"/>
          <w:lang w:eastAsia="en-US"/>
        </w:rPr>
        <w:t>. Η εκλογή ανακοινώθηκε στο πλαίσιο της Γενικής Συνέλευσης του οργανισμού στις 1</w:t>
      </w:r>
      <w:r w:rsidR="00891790" w:rsidRPr="00891790">
        <w:rPr>
          <w:rFonts w:ascii="Calibri" w:eastAsia="Calibri" w:hAnsi="Calibri"/>
          <w:sz w:val="21"/>
          <w:szCs w:val="21"/>
          <w:lang w:eastAsia="en-US"/>
        </w:rPr>
        <w:t>7</w:t>
      </w:r>
      <w:r w:rsidRPr="00CC6C34">
        <w:rPr>
          <w:rFonts w:ascii="Calibri" w:eastAsia="Calibri" w:hAnsi="Calibri"/>
          <w:sz w:val="21"/>
          <w:szCs w:val="21"/>
          <w:lang w:eastAsia="en-US"/>
        </w:rPr>
        <w:t xml:space="preserve"> Ιουνίου 2021. Ο DIGITALEUROPE αποτελεί τον κορυφαίο Σύνδεσμο ο οποίος διαμορφώνει το Πανευρωπαϊκό όραμα για την ψηφιακή Ευρώπη και ένα νέο σύγχρονο παραγωγικό μοντέλο με αιχμή του την ψηφιακή τεχνολογία. Ο κύριος Σύρρος έχει διατελέσει Μέλος του ΔΣ του DIGITALEUROPE για περισσότερο από 7 χρόνια. </w:t>
      </w:r>
    </w:p>
    <w:p w14:paraId="57603027" w14:textId="77777777" w:rsidR="007B1F14" w:rsidRPr="00CC6C34" w:rsidRDefault="007B1F14" w:rsidP="007B1F14">
      <w:pPr>
        <w:suppressAutoHyphens w:val="0"/>
        <w:contextualSpacing/>
        <w:jc w:val="both"/>
        <w:rPr>
          <w:rFonts w:ascii="Calibri" w:eastAsia="Calibri" w:hAnsi="Calibri"/>
          <w:sz w:val="21"/>
          <w:szCs w:val="21"/>
          <w:lang w:eastAsia="en-US"/>
        </w:rPr>
      </w:pPr>
    </w:p>
    <w:p w14:paraId="20243E69" w14:textId="678DE779" w:rsidR="007B1F14" w:rsidRPr="00CC6C34" w:rsidRDefault="007B1F14" w:rsidP="007B1F14">
      <w:pPr>
        <w:suppressAutoHyphens w:val="0"/>
        <w:contextualSpacing/>
        <w:jc w:val="both"/>
        <w:rPr>
          <w:rFonts w:ascii="Calibri" w:eastAsia="Calibri" w:hAnsi="Calibri"/>
          <w:sz w:val="21"/>
          <w:szCs w:val="21"/>
          <w:lang w:eastAsia="en-US"/>
        </w:rPr>
      </w:pPr>
      <w:r w:rsidRPr="00CC6C34">
        <w:rPr>
          <w:rFonts w:ascii="Calibri" w:eastAsia="Calibri" w:hAnsi="Calibri"/>
          <w:sz w:val="21"/>
          <w:szCs w:val="21"/>
          <w:lang w:eastAsia="en-US"/>
        </w:rPr>
        <w:t xml:space="preserve">H Ευρωπαϊκή κοινότητα του DIGITALEUROPE προωθεί ένα κανονιστικό περιβάλλον που επιτρέπει στις ευρωπαϊκές επιχειρήσεις και τους πολίτες να ευημερούν με την αξιοποίηση των ψηφιακών τεχνολογιών. Στο νέο περιβάλλον που έχει διαμορφώσει η πανδημία του </w:t>
      </w:r>
      <w:r w:rsidRPr="00CC6C34">
        <w:rPr>
          <w:rFonts w:ascii="Calibri" w:eastAsia="Calibri" w:hAnsi="Calibri"/>
          <w:sz w:val="21"/>
          <w:szCs w:val="21"/>
          <w:lang w:val="en-US" w:eastAsia="en-US"/>
        </w:rPr>
        <w:t>COVID</w:t>
      </w:r>
      <w:r w:rsidRPr="00CC6C34">
        <w:rPr>
          <w:rFonts w:ascii="Calibri" w:eastAsia="Calibri" w:hAnsi="Calibri"/>
          <w:sz w:val="21"/>
          <w:szCs w:val="21"/>
          <w:lang w:eastAsia="en-US"/>
        </w:rPr>
        <w:t xml:space="preserve">-19, κοινός στόχος των μελών του είναι ο τάχιστος ψηφιακός μετασχηματισμός της Ευρώπης σε όλα τα επίπεδα. Σε αυτό το πλαίσιο, ο DIGITALEUROPE σε μελέτη του για το επενδυτικό σχέδιο της Ευρώπης για την ανάκαμψη, μετά την κρίση της πανδημίας, θέτει 5 τομείς προτεραιότητας.  Οι πέντε αυτοί τομείς είναι: 1) η Ψηφιακή εκπαίδευση, δεξιότητες και ένταξη στην αγορά εργασίας, 2) η Ψηφιακή  υγειονομική περίθαλψη, 3) ο Ψηφιακός μετασχηματισμός των μικρομεσαίων επιχειρήσεων και η αναβάθμιση τους, 4) ο Ψηφιακός μετασχηματισμός, η καινοτομία και η Πράσινη Συμφωνία και 5) η </w:t>
      </w:r>
      <w:r w:rsidR="00891790">
        <w:rPr>
          <w:rFonts w:ascii="Calibri" w:eastAsia="Calibri" w:hAnsi="Calibri"/>
          <w:sz w:val="21"/>
          <w:szCs w:val="21"/>
          <w:lang w:eastAsia="en-US"/>
        </w:rPr>
        <w:t>Ψ</w:t>
      </w:r>
      <w:r w:rsidRPr="00CC6C34">
        <w:rPr>
          <w:rFonts w:ascii="Calibri" w:eastAsia="Calibri" w:hAnsi="Calibri"/>
          <w:sz w:val="21"/>
          <w:szCs w:val="21"/>
          <w:lang w:eastAsia="en-US"/>
        </w:rPr>
        <w:t>ηφιακή Συνδεσιμότητα λειτουργιών και συστημάτων καθώς και οι αναγκαίες ψηφιακές υποδομές.</w:t>
      </w:r>
    </w:p>
    <w:p w14:paraId="297AF2DA" w14:textId="77777777" w:rsidR="007B1F14" w:rsidRPr="00CC6C34" w:rsidRDefault="007B1F14" w:rsidP="007B1F14">
      <w:pPr>
        <w:suppressAutoHyphens w:val="0"/>
        <w:contextualSpacing/>
        <w:jc w:val="both"/>
        <w:rPr>
          <w:rFonts w:ascii="Calibri" w:eastAsia="Calibri" w:hAnsi="Calibri"/>
          <w:sz w:val="21"/>
          <w:szCs w:val="21"/>
          <w:lang w:eastAsia="en-US"/>
        </w:rPr>
      </w:pPr>
    </w:p>
    <w:p w14:paraId="6CC34B37" w14:textId="77777777" w:rsidR="007B1F14" w:rsidRPr="00CC6C34" w:rsidRDefault="007B1F14" w:rsidP="007B1F14">
      <w:pPr>
        <w:suppressAutoHyphens w:val="0"/>
        <w:contextualSpacing/>
        <w:jc w:val="both"/>
        <w:rPr>
          <w:rFonts w:ascii="Calibri" w:eastAsia="Calibri" w:hAnsi="Calibri"/>
          <w:sz w:val="21"/>
          <w:szCs w:val="21"/>
          <w:lang w:eastAsia="en-US"/>
        </w:rPr>
      </w:pPr>
      <w:r w:rsidRPr="00CC6C34">
        <w:rPr>
          <w:rFonts w:ascii="Calibri" w:eastAsia="Calibri" w:hAnsi="Calibri"/>
          <w:sz w:val="21"/>
          <w:szCs w:val="21"/>
          <w:lang w:eastAsia="en-US"/>
        </w:rPr>
        <w:t>Μαζί με τα μέλη του, ο DIGITALEUROPE, διαμορφώνει τις θέσεις της βιομηχανικής πολιτικής σε όλα τα σχετικά νομοθετικά θέματα και συμβάλλει στην ανάπτυξη και εφαρμογή των σχετικών πολιτικών της Ε.Ε. Ο  DIGITALEUROPE αντιπροσωπεύει πάνω από 35.000 επιχειρήσεις, που δραστηριοποιούνται και επενδύουν στην Ευρώπη. Περιλαμβάνει 67 εταιρείες που είναι παγκόσμιοι ηγέτες στον τομέα δραστηριότητάς τους, καθώς και 40 εθνικές εμπορικές ενώσεις από όλη την Ευρώπη.</w:t>
      </w:r>
    </w:p>
    <w:p w14:paraId="1B297BC3" w14:textId="77777777" w:rsidR="007B1F14" w:rsidRPr="00CC6C34" w:rsidRDefault="007B1F14" w:rsidP="007B1F14">
      <w:pPr>
        <w:suppressAutoHyphens w:val="0"/>
        <w:contextualSpacing/>
        <w:jc w:val="both"/>
        <w:rPr>
          <w:rFonts w:ascii="Calibri" w:eastAsia="Calibri" w:hAnsi="Calibri"/>
          <w:sz w:val="21"/>
          <w:szCs w:val="21"/>
          <w:lang w:eastAsia="en-US"/>
        </w:rPr>
      </w:pPr>
    </w:p>
    <w:p w14:paraId="217DA835" w14:textId="77777777" w:rsidR="007B1F14" w:rsidRPr="00CC6C34" w:rsidRDefault="007B1F14" w:rsidP="007B1F14">
      <w:pPr>
        <w:suppressAutoHyphens w:val="0"/>
        <w:contextualSpacing/>
        <w:jc w:val="both"/>
        <w:rPr>
          <w:rFonts w:ascii="Calibri" w:eastAsia="Calibri" w:hAnsi="Calibri"/>
          <w:sz w:val="21"/>
          <w:szCs w:val="21"/>
          <w:lang w:eastAsia="en-US"/>
        </w:rPr>
      </w:pPr>
      <w:r w:rsidRPr="00CC6C34">
        <w:rPr>
          <w:rFonts w:ascii="Calibri" w:eastAsia="Calibri" w:hAnsi="Calibri"/>
          <w:i/>
          <w:iCs/>
          <w:sz w:val="21"/>
          <w:szCs w:val="21"/>
          <w:lang w:eastAsia="en-US"/>
        </w:rPr>
        <w:t xml:space="preserve">“Είμαστε χαρούμενοι και περήφανοι για την εκλογή του Γιάννη </w:t>
      </w:r>
      <w:proofErr w:type="spellStart"/>
      <w:r w:rsidRPr="00CC6C34">
        <w:rPr>
          <w:rFonts w:ascii="Calibri" w:eastAsia="Calibri" w:hAnsi="Calibri"/>
          <w:i/>
          <w:iCs/>
          <w:sz w:val="21"/>
          <w:szCs w:val="21"/>
          <w:lang w:eastAsia="en-US"/>
        </w:rPr>
        <w:t>Σύρρου</w:t>
      </w:r>
      <w:proofErr w:type="spellEnd"/>
      <w:r w:rsidRPr="00CC6C34">
        <w:rPr>
          <w:rFonts w:ascii="Calibri" w:eastAsia="Calibri" w:hAnsi="Calibri"/>
          <w:i/>
          <w:iCs/>
          <w:sz w:val="21"/>
          <w:szCs w:val="21"/>
          <w:lang w:eastAsia="en-US"/>
        </w:rPr>
        <w:t xml:space="preserve"> στο νέο Διοικητικό Συμβούλιο του DIGITALEUROPE. Η εκλογή του είναι  μεγάλη τιμή και ευθύνη  για το ΣΕΠΕ, στην προσπάθεια προώθησης και ανάπτυξης της βιομηχανίας ψηφιακής τεχνολογίας. Παράλληλα, αποτελεί «ψήφο εμπιστοσύνης» στις ψηφιακές δυνατότητες και την αναπτυξιακή προοπτική της Ελληνικής βιομηχανίας ψηφιακής τεχνολογίας”, </w:t>
      </w:r>
      <w:r w:rsidRPr="00CC6C34">
        <w:rPr>
          <w:rFonts w:ascii="Calibri" w:eastAsia="Calibri" w:hAnsi="Calibri"/>
          <w:sz w:val="21"/>
          <w:szCs w:val="21"/>
          <w:lang w:eastAsia="en-US"/>
        </w:rPr>
        <w:t xml:space="preserve">σημείωσε η </w:t>
      </w:r>
      <w:r w:rsidRPr="00CC6C34">
        <w:rPr>
          <w:rFonts w:ascii="Calibri" w:eastAsia="Calibri" w:hAnsi="Calibri"/>
          <w:b/>
          <w:bCs/>
          <w:sz w:val="21"/>
          <w:szCs w:val="21"/>
          <w:lang w:eastAsia="en-US"/>
        </w:rPr>
        <w:t>Πρόεδρος του ΔΣ του ΣΕΠΕ, κυρία Γιώτα Παπαρίδου</w:t>
      </w:r>
      <w:r w:rsidRPr="00CC6C34">
        <w:rPr>
          <w:rFonts w:ascii="Calibri" w:eastAsia="Calibri" w:hAnsi="Calibri"/>
          <w:sz w:val="21"/>
          <w:szCs w:val="21"/>
          <w:lang w:eastAsia="en-US"/>
        </w:rPr>
        <w:t>.</w:t>
      </w:r>
    </w:p>
    <w:p w14:paraId="6CAAADDA" w14:textId="77777777" w:rsidR="007B1F14" w:rsidRPr="00CC6C34" w:rsidRDefault="007B1F14" w:rsidP="007B1F14">
      <w:pPr>
        <w:suppressAutoHyphens w:val="0"/>
        <w:contextualSpacing/>
        <w:jc w:val="both"/>
        <w:rPr>
          <w:rFonts w:ascii="Calibri" w:eastAsia="Calibri" w:hAnsi="Calibri"/>
          <w:sz w:val="21"/>
          <w:szCs w:val="21"/>
          <w:lang w:eastAsia="en-US"/>
        </w:rPr>
      </w:pPr>
    </w:p>
    <w:p w14:paraId="6ADC71AA" w14:textId="77777777" w:rsidR="007B1F14" w:rsidRPr="00CC6C34" w:rsidRDefault="007B1F14" w:rsidP="007B1F14">
      <w:pPr>
        <w:suppressAutoHyphens w:val="0"/>
        <w:contextualSpacing/>
        <w:jc w:val="both"/>
        <w:rPr>
          <w:rFonts w:ascii="Calibri" w:eastAsia="Calibri" w:hAnsi="Calibri"/>
          <w:sz w:val="21"/>
          <w:szCs w:val="21"/>
          <w:lang w:eastAsia="en-US"/>
        </w:rPr>
      </w:pPr>
      <w:r w:rsidRPr="00CC6C34">
        <w:rPr>
          <w:rFonts w:ascii="Calibri" w:eastAsia="Calibri" w:hAnsi="Calibri"/>
          <w:sz w:val="21"/>
          <w:szCs w:val="21"/>
          <w:lang w:eastAsia="en-US"/>
        </w:rPr>
        <w:t xml:space="preserve">Από την πλευρά του ο </w:t>
      </w:r>
      <w:r w:rsidRPr="00727DD4">
        <w:rPr>
          <w:rFonts w:ascii="Calibri" w:eastAsia="Calibri" w:hAnsi="Calibri"/>
          <w:b/>
          <w:bCs/>
          <w:sz w:val="21"/>
          <w:szCs w:val="21"/>
          <w:lang w:eastAsia="en-US"/>
        </w:rPr>
        <w:t>Γενικός Διευθυντής του ΣΕΠΕ, κύριος Γιάννης Σύρρος</w:t>
      </w:r>
      <w:r w:rsidRPr="00CC6C34">
        <w:rPr>
          <w:rFonts w:ascii="Calibri" w:eastAsia="Calibri" w:hAnsi="Calibri"/>
          <w:sz w:val="21"/>
          <w:szCs w:val="21"/>
          <w:lang w:eastAsia="en-US"/>
        </w:rPr>
        <w:t xml:space="preserve">, τόνισε: </w:t>
      </w:r>
      <w:r w:rsidRPr="00CC6C34">
        <w:rPr>
          <w:rFonts w:ascii="Calibri" w:eastAsia="Calibri" w:hAnsi="Calibri"/>
          <w:i/>
          <w:iCs/>
          <w:sz w:val="21"/>
          <w:szCs w:val="21"/>
          <w:lang w:eastAsia="en-US"/>
        </w:rPr>
        <w:t>“Η επανεκλογή μου στο Διοικητικό  Συμβούλιο του DIGITΑLEUROPE είναι τόσο τιμητική όσο και ιδιαίτερα σημαντική, γεγονός που επιβεβαιώνει τη θέση που κατέχει πανευρωπαϊκά ο ΣΕΠΕ αλλά και το ρόλο που έχει ο Ελληνικός κλάδος ψηφιακής τεχνολογίας στο νέο Ευρωπαϊκό παραγωγικό μοντέλο.</w:t>
      </w:r>
      <w:r w:rsidRPr="00CC6C34">
        <w:rPr>
          <w:rFonts w:ascii="Calibri" w:eastAsia="Calibri" w:hAnsi="Calibri"/>
          <w:sz w:val="21"/>
          <w:szCs w:val="21"/>
          <w:lang w:eastAsia="en-US"/>
        </w:rPr>
        <w:t xml:space="preserve"> </w:t>
      </w:r>
      <w:r w:rsidRPr="00CC6C34">
        <w:rPr>
          <w:rFonts w:ascii="Calibri" w:eastAsia="Calibri" w:hAnsi="Calibri"/>
          <w:i/>
          <w:iCs/>
          <w:sz w:val="21"/>
          <w:szCs w:val="21"/>
          <w:lang w:eastAsia="en-US"/>
        </w:rPr>
        <w:t>Οι αποφάσεις του σήμερα θα διαμορφώσουν την Ευρώπη  για τα επόμενα πέντε χρόνια και η χώρα μας συμμετέχει ενεργά”</w:t>
      </w:r>
      <w:r w:rsidRPr="00CC6C34">
        <w:rPr>
          <w:rFonts w:ascii="Calibri" w:eastAsia="Calibri" w:hAnsi="Calibri"/>
          <w:sz w:val="21"/>
          <w:szCs w:val="21"/>
          <w:lang w:eastAsia="en-US"/>
        </w:rPr>
        <w:t>.</w:t>
      </w:r>
    </w:p>
    <w:p w14:paraId="26016F23" w14:textId="77777777" w:rsidR="007B1F14" w:rsidRPr="00CC6C34" w:rsidRDefault="007B1F14" w:rsidP="007B1F14">
      <w:pPr>
        <w:suppressAutoHyphens w:val="0"/>
        <w:contextualSpacing/>
        <w:jc w:val="both"/>
        <w:rPr>
          <w:rFonts w:ascii="Calibri" w:eastAsia="Calibri" w:hAnsi="Calibri"/>
          <w:sz w:val="21"/>
          <w:szCs w:val="21"/>
          <w:lang w:eastAsia="en-US"/>
        </w:rPr>
      </w:pPr>
    </w:p>
    <w:p w14:paraId="6DE195F1" w14:textId="4A59B81C" w:rsidR="000377DD" w:rsidRPr="00CC6C34" w:rsidRDefault="007B1F14" w:rsidP="007B1F14">
      <w:pPr>
        <w:suppressAutoHyphens w:val="0"/>
        <w:contextualSpacing/>
        <w:jc w:val="both"/>
        <w:rPr>
          <w:rFonts w:ascii="PF Catalog" w:hAnsi="PF Catalog"/>
          <w:sz w:val="21"/>
          <w:szCs w:val="21"/>
        </w:rPr>
      </w:pPr>
      <w:r w:rsidRPr="00CC6C34">
        <w:rPr>
          <w:rFonts w:ascii="Calibri" w:eastAsia="Calibri" w:hAnsi="Calibri"/>
          <w:sz w:val="21"/>
          <w:szCs w:val="21"/>
          <w:lang w:eastAsia="en-US"/>
        </w:rPr>
        <w:t xml:space="preserve">Ο ΣΕΠΕ είναι Μέλος του DIGITALEUROPE από το 1999, συμμετέχοντας στις δραστηριότητες τομέων και επιτροπών και από τη θέση του ενεργού μέλους εκφράζει και προωθεί τις θέσεις των επιχειρήσεων Ψηφιακής Τεχνολογίας της Ελλάδας. </w:t>
      </w:r>
      <w:r w:rsidR="000377DD" w:rsidRPr="00CC6C34">
        <w:rPr>
          <w:rFonts w:ascii="PF Catalog" w:hAnsi="PF Catalog"/>
          <w:sz w:val="21"/>
          <w:szCs w:val="21"/>
        </w:rPr>
        <w:tab/>
      </w:r>
    </w:p>
    <w:p w14:paraId="4DEB4945" w14:textId="1C81DDBF" w:rsidR="007C40F8" w:rsidRPr="000377DD" w:rsidRDefault="000377DD" w:rsidP="007B1F14">
      <w:pPr>
        <w:tabs>
          <w:tab w:val="left" w:pos="6946"/>
        </w:tabs>
        <w:rPr>
          <w:rFonts w:ascii="PF Catalog" w:hAnsi="PF Catalog"/>
          <w:sz w:val="22"/>
          <w:szCs w:val="22"/>
        </w:rPr>
      </w:pPr>
      <w:r w:rsidRPr="000377DD">
        <w:rPr>
          <w:rFonts w:ascii="PF Catalog" w:hAnsi="PF Catalog"/>
          <w:sz w:val="22"/>
          <w:szCs w:val="22"/>
        </w:rPr>
        <w:tab/>
      </w:r>
    </w:p>
    <w:p w14:paraId="4401B6BC" w14:textId="77777777" w:rsidR="00CC6C34" w:rsidRPr="00CC6C34" w:rsidRDefault="00CC6C34" w:rsidP="00CC6C34">
      <w:pPr>
        <w:pBdr>
          <w:bottom w:val="single" w:sz="4" w:space="1" w:color="auto"/>
        </w:pBdr>
        <w:suppressAutoHyphens w:val="0"/>
        <w:jc w:val="center"/>
        <w:rPr>
          <w:rFonts w:ascii="Calibri" w:eastAsia="Calibri" w:hAnsi="Calibri"/>
          <w:sz w:val="18"/>
          <w:szCs w:val="20"/>
          <w:lang w:eastAsia="en-US"/>
        </w:rPr>
      </w:pPr>
      <w:r w:rsidRPr="00CC6C34">
        <w:rPr>
          <w:rFonts w:ascii="Calibri" w:eastAsia="Calibri" w:hAnsi="Calibri"/>
          <w:sz w:val="18"/>
          <w:szCs w:val="20"/>
          <w:lang w:eastAsia="en-US"/>
        </w:rPr>
        <w:t>###</w:t>
      </w:r>
    </w:p>
    <w:p w14:paraId="10CC348C" w14:textId="77777777" w:rsidR="00CC6C34" w:rsidRPr="00CC6C34" w:rsidRDefault="00CC6C34" w:rsidP="00CC6C34">
      <w:pPr>
        <w:widowControl w:val="0"/>
        <w:overflowPunct w:val="0"/>
        <w:autoSpaceDE w:val="0"/>
        <w:autoSpaceDN w:val="0"/>
        <w:jc w:val="both"/>
        <w:textAlignment w:val="baseline"/>
        <w:rPr>
          <w:rFonts w:ascii="Calibri" w:eastAsia="Times New Roman" w:hAnsi="Calibri"/>
          <w:kern w:val="3"/>
          <w:sz w:val="16"/>
          <w:szCs w:val="16"/>
          <w:lang w:eastAsia="el-GR"/>
        </w:rPr>
      </w:pPr>
      <w:r w:rsidRPr="00CC6C34">
        <w:rPr>
          <w:rFonts w:ascii="Calibri" w:eastAsia="Times New Roman" w:hAnsi="Calibri"/>
          <w:kern w:val="3"/>
          <w:sz w:val="16"/>
          <w:szCs w:val="16"/>
          <w:lang w:eastAsia="el-GR"/>
        </w:rPr>
        <w:t>Ο Σύνδεσμος Επιχειρήσεων Πληροφορικής &amp; Επικοινωνιών Ελλάδας ιδρύθηκε το Φεβρουάριο του 1995. Ο ΣΕΠΕ, ως θεσμικός συνομιλητής και εταίρος της πολιτείας, παρέχει έγκυρη και υπεύθυνη γνωμοδότηση για τη βέλτιστη αξιοποίηση της χρήσης των Τεχνολογιών Πληροφορικής και Επικοινωνιών, με στόχο την ανάπτυξη της ελληνικής κοινωνίας και οικονομίας.</w:t>
      </w:r>
    </w:p>
    <w:p w14:paraId="0508A811" w14:textId="77777777" w:rsidR="00CC6C34" w:rsidRPr="00CC6C34" w:rsidRDefault="00CC6C34" w:rsidP="00CC6C34">
      <w:pPr>
        <w:widowControl w:val="0"/>
        <w:overflowPunct w:val="0"/>
        <w:autoSpaceDE w:val="0"/>
        <w:autoSpaceDN w:val="0"/>
        <w:jc w:val="both"/>
        <w:textAlignment w:val="baseline"/>
        <w:rPr>
          <w:rFonts w:ascii="Calibri" w:eastAsia="Times New Roman" w:hAnsi="Calibri"/>
          <w:kern w:val="3"/>
          <w:sz w:val="16"/>
          <w:szCs w:val="16"/>
          <w:lang w:eastAsia="el-GR"/>
        </w:rPr>
      </w:pPr>
      <w:r w:rsidRPr="00CC6C34">
        <w:rPr>
          <w:rFonts w:ascii="Calibri" w:eastAsia="Times New Roman" w:hAnsi="Calibri"/>
          <w:kern w:val="3"/>
          <w:sz w:val="16"/>
          <w:szCs w:val="16"/>
          <w:lang w:eastAsia="el-GR"/>
        </w:rPr>
        <w:t>Τα μέλη του ΣΕΠΕ είναι επιχειρήσεις του κλάδου Ψηφιακής Τεχνολογίας απ’ όλη την Ελλάδα, οι οποίες παρέχουν εργασία σε περισσότερους από 100.000 εργαζομένους και εκπροσωπούν περίπου το 95% του συνολικού κύκλου εργασιών της εγχώριας αγοράς, ποσοστό το οποίο αντιστοιχεί περίπου στο 8% του ΑΕΠ.</w:t>
      </w:r>
    </w:p>
    <w:p w14:paraId="38245969" w14:textId="77777777" w:rsidR="00CC6C34" w:rsidRPr="00CC6C34" w:rsidRDefault="00CC6C34" w:rsidP="00CC6C34">
      <w:pPr>
        <w:widowControl w:val="0"/>
        <w:overflowPunct w:val="0"/>
        <w:autoSpaceDE w:val="0"/>
        <w:autoSpaceDN w:val="0"/>
        <w:jc w:val="both"/>
        <w:textAlignment w:val="baseline"/>
        <w:rPr>
          <w:rFonts w:ascii="Calibri" w:eastAsia="Calibri" w:hAnsi="Calibri" w:cs="Calibri"/>
          <w:sz w:val="16"/>
          <w:szCs w:val="16"/>
          <w:lang w:eastAsia="en-US"/>
        </w:rPr>
      </w:pPr>
      <w:r w:rsidRPr="00CC6C34">
        <w:rPr>
          <w:rFonts w:ascii="Calibri" w:eastAsia="Times New Roman" w:hAnsi="Calibri"/>
          <w:kern w:val="3"/>
          <w:sz w:val="16"/>
          <w:szCs w:val="16"/>
          <w:lang w:eastAsia="el-GR"/>
        </w:rPr>
        <w:t>Ο ΣΕΠΕ είναι μέλος του Ευρωπαϊκού Συνδέσμου Ψηφιακής Τεχνολογίας (</w:t>
      </w:r>
      <w:r w:rsidRPr="00CC6C34">
        <w:rPr>
          <w:rFonts w:ascii="Calibri" w:eastAsia="Times New Roman" w:hAnsi="Calibri"/>
          <w:kern w:val="3"/>
          <w:sz w:val="16"/>
          <w:szCs w:val="16"/>
          <w:lang w:val="en-US" w:eastAsia="el-GR"/>
        </w:rPr>
        <w:t>DIGITALEUROPE</w:t>
      </w:r>
      <w:r w:rsidRPr="00CC6C34">
        <w:rPr>
          <w:rFonts w:ascii="Calibri" w:eastAsia="Times New Roman" w:hAnsi="Calibri"/>
          <w:kern w:val="3"/>
          <w:sz w:val="16"/>
          <w:szCs w:val="16"/>
          <w:lang w:eastAsia="el-GR"/>
        </w:rPr>
        <w:t>),</w:t>
      </w:r>
      <w:r w:rsidRPr="00CC6C34">
        <w:rPr>
          <w:rFonts w:ascii="Calibri" w:eastAsia="Times New Roman" w:hAnsi="Calibri"/>
          <w:kern w:val="3"/>
          <w:sz w:val="16"/>
          <w:szCs w:val="16"/>
          <w:lang w:val="en-US" w:eastAsia="el-GR"/>
        </w:rPr>
        <w:t> </w:t>
      </w:r>
      <w:r w:rsidRPr="00CC6C34">
        <w:rPr>
          <w:rFonts w:ascii="Calibri" w:eastAsia="Times New Roman" w:hAnsi="Calibri"/>
          <w:kern w:val="3"/>
          <w:sz w:val="16"/>
          <w:szCs w:val="16"/>
          <w:lang w:eastAsia="el-GR"/>
        </w:rPr>
        <w:t>του Ευρωπαϊκού Παρατηρητηρίου Πληροφορικής (</w:t>
      </w:r>
      <w:r w:rsidRPr="00CC6C34">
        <w:rPr>
          <w:rFonts w:ascii="Calibri" w:eastAsia="Times New Roman" w:hAnsi="Calibri"/>
          <w:kern w:val="3"/>
          <w:sz w:val="16"/>
          <w:szCs w:val="16"/>
          <w:lang w:val="en-US" w:eastAsia="el-GR"/>
        </w:rPr>
        <w:t>EITO</w:t>
      </w:r>
      <w:r w:rsidRPr="00CC6C34">
        <w:rPr>
          <w:rFonts w:ascii="Calibri" w:eastAsia="Times New Roman" w:hAnsi="Calibri"/>
          <w:kern w:val="3"/>
          <w:sz w:val="16"/>
          <w:szCs w:val="16"/>
          <w:lang w:eastAsia="el-GR"/>
        </w:rPr>
        <w:t>)</w:t>
      </w:r>
      <w:r w:rsidRPr="00CC6C34">
        <w:rPr>
          <w:rFonts w:ascii="Calibri" w:eastAsia="Times New Roman" w:hAnsi="Calibri"/>
          <w:kern w:val="3"/>
          <w:sz w:val="16"/>
          <w:szCs w:val="16"/>
          <w:lang w:val="en-US" w:eastAsia="el-GR"/>
        </w:rPr>
        <w:t> </w:t>
      </w:r>
      <w:r w:rsidRPr="00CC6C34">
        <w:rPr>
          <w:rFonts w:ascii="Calibri" w:eastAsia="Times New Roman" w:hAnsi="Calibri"/>
          <w:kern w:val="3"/>
          <w:sz w:val="16"/>
          <w:szCs w:val="16"/>
          <w:lang w:eastAsia="el-GR"/>
        </w:rPr>
        <w:t>και του Παγκοσμίου Συνδέσμου Πληροφορικής και Υπηρεσιών Τεχνολογίας (</w:t>
      </w:r>
      <w:r w:rsidRPr="00CC6C34">
        <w:rPr>
          <w:rFonts w:ascii="Calibri" w:eastAsia="Times New Roman" w:hAnsi="Calibri"/>
          <w:kern w:val="3"/>
          <w:sz w:val="16"/>
          <w:szCs w:val="16"/>
          <w:lang w:val="en-US" w:eastAsia="el-GR"/>
        </w:rPr>
        <w:t>WITSA</w:t>
      </w:r>
      <w:r w:rsidRPr="00CC6C34">
        <w:rPr>
          <w:rFonts w:ascii="Calibri" w:eastAsia="Times New Roman" w:hAnsi="Calibri"/>
          <w:kern w:val="3"/>
          <w:sz w:val="16"/>
          <w:szCs w:val="16"/>
          <w:lang w:eastAsia="el-GR"/>
        </w:rPr>
        <w:t>).</w:t>
      </w:r>
    </w:p>
    <w:p w14:paraId="594338A5" w14:textId="77777777" w:rsidR="00367F32" w:rsidRPr="000377DD" w:rsidRDefault="00367F32" w:rsidP="007C40F8">
      <w:pPr>
        <w:rPr>
          <w:rFonts w:ascii="PF Catalog" w:hAnsi="PF Catalog"/>
          <w:sz w:val="22"/>
          <w:szCs w:val="22"/>
        </w:rPr>
      </w:pPr>
    </w:p>
    <w:sectPr w:rsidR="00367F32" w:rsidRPr="000377DD" w:rsidSect="00256732">
      <w:headerReference w:type="default" r:id="rId7"/>
      <w:footerReference w:type="default" r:id="rId8"/>
      <w:headerReference w:type="first" r:id="rId9"/>
      <w:footerReference w:type="first" r:id="rId10"/>
      <w:pgSz w:w="11906" w:h="16838"/>
      <w:pgMar w:top="1134" w:right="1134" w:bottom="1134" w:left="1134" w:header="720" w:footer="33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F692C" w14:textId="77777777" w:rsidR="004E0902" w:rsidRDefault="004E0902" w:rsidP="004F755B">
      <w:r>
        <w:separator/>
      </w:r>
    </w:p>
  </w:endnote>
  <w:endnote w:type="continuationSeparator" w:id="0">
    <w:p w14:paraId="35929960" w14:textId="77777777" w:rsidR="004E0902" w:rsidRDefault="004E0902" w:rsidP="004F755B">
      <w:r>
        <w:continuationSeparator/>
      </w:r>
    </w:p>
  </w:endnote>
  <w:endnote w:type="continuationNotice" w:id="1">
    <w:p w14:paraId="6EA2C691" w14:textId="77777777" w:rsidR="004E0902" w:rsidRDefault="004E09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F Catalog">
    <w:altName w:val="Calibri"/>
    <w:panose1 w:val="02000503050000020004"/>
    <w:charset w:val="00"/>
    <w:family w:val="modern"/>
    <w:notTrueType/>
    <w:pitch w:val="variable"/>
    <w:sig w:usb0="80000083" w:usb1="00000000" w:usb2="00000000" w:usb3="00000000" w:csb0="00000009" w:csb1="00000000"/>
  </w:font>
  <w:font w:name="PF Isotext">
    <w:altName w:val="Arial"/>
    <w:panose1 w:val="02000506030000020004"/>
    <w:charset w:val="00"/>
    <w:family w:val="modern"/>
    <w:notTrueType/>
    <w:pitch w:val="variable"/>
    <w:sig w:usb0="8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338348"/>
      <w:docPartObj>
        <w:docPartGallery w:val="Page Numbers (Bottom of Page)"/>
        <w:docPartUnique/>
      </w:docPartObj>
    </w:sdtPr>
    <w:sdtEndPr>
      <w:rPr>
        <w:rFonts w:ascii="PF Catalog" w:hAnsi="PF Catalog"/>
        <w:noProof/>
        <w:sz w:val="18"/>
      </w:rPr>
    </w:sdtEndPr>
    <w:sdtContent>
      <w:p w14:paraId="277355D9" w14:textId="77777777" w:rsidR="002A67CF" w:rsidRPr="00256732" w:rsidRDefault="002A67CF">
        <w:pPr>
          <w:pStyle w:val="Footer"/>
          <w:jc w:val="right"/>
          <w:rPr>
            <w:rFonts w:ascii="PF Catalog" w:hAnsi="PF Catalog"/>
            <w:sz w:val="18"/>
          </w:rPr>
        </w:pPr>
        <w:r w:rsidRPr="00256732">
          <w:rPr>
            <w:rFonts w:ascii="PF Catalog" w:hAnsi="PF Catalog"/>
            <w:sz w:val="18"/>
          </w:rPr>
          <w:fldChar w:fldCharType="begin"/>
        </w:r>
        <w:r w:rsidRPr="00256732">
          <w:rPr>
            <w:rFonts w:ascii="PF Catalog" w:hAnsi="PF Catalog"/>
            <w:sz w:val="18"/>
          </w:rPr>
          <w:instrText xml:space="preserve"> PAGE   \* MERGEFORMAT </w:instrText>
        </w:r>
        <w:r w:rsidRPr="00256732">
          <w:rPr>
            <w:rFonts w:ascii="PF Catalog" w:hAnsi="PF Catalog"/>
            <w:sz w:val="18"/>
          </w:rPr>
          <w:fldChar w:fldCharType="separate"/>
        </w:r>
        <w:r w:rsidR="00FA5D1C">
          <w:rPr>
            <w:rFonts w:ascii="PF Catalog" w:hAnsi="PF Catalog" w:hint="eastAsia"/>
            <w:noProof/>
            <w:sz w:val="18"/>
          </w:rPr>
          <w:t>7</w:t>
        </w:r>
        <w:r w:rsidRPr="00256732">
          <w:rPr>
            <w:rFonts w:ascii="PF Catalog" w:hAnsi="PF Catalog"/>
            <w:noProof/>
            <w:sz w:val="18"/>
          </w:rPr>
          <w:fldChar w:fldCharType="end"/>
        </w:r>
      </w:p>
    </w:sdtContent>
  </w:sdt>
  <w:p w14:paraId="0EB1224D" w14:textId="77777777" w:rsidR="002A67CF" w:rsidRDefault="002A67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DB579" w14:textId="77777777" w:rsidR="008A359D" w:rsidRPr="008A359D" w:rsidRDefault="008A359D" w:rsidP="008A359D">
    <w:pPr>
      <w:tabs>
        <w:tab w:val="center" w:pos="4153"/>
        <w:tab w:val="right" w:pos="8306"/>
      </w:tabs>
      <w:rPr>
        <w:rFonts w:ascii="PF Isotext" w:hAnsi="PF Isotext"/>
        <w:b/>
        <w:color w:val="969696"/>
        <w:sz w:val="19"/>
        <w:szCs w:val="19"/>
        <w:lang w:val="x-none"/>
      </w:rPr>
    </w:pPr>
    <w:proofErr w:type="spellStart"/>
    <w:r w:rsidRPr="008A359D">
      <w:rPr>
        <w:rFonts w:ascii="PF Isotext" w:hAnsi="PF Isotext"/>
        <w:b/>
        <w:color w:val="969696"/>
        <w:sz w:val="19"/>
        <w:szCs w:val="19"/>
      </w:rPr>
      <w:t>Αμβρ</w:t>
    </w:r>
    <w:proofErr w:type="spellEnd"/>
    <w:r w:rsidRPr="008A359D">
      <w:rPr>
        <w:rFonts w:ascii="PF Isotext" w:hAnsi="PF Isotext"/>
        <w:b/>
        <w:color w:val="969696"/>
        <w:sz w:val="19"/>
        <w:szCs w:val="19"/>
      </w:rPr>
      <w:t>. Φραντζή 19, 117 43 Αθήνα</w:t>
    </w:r>
    <w:r w:rsidRPr="008A359D">
      <w:rPr>
        <w:rFonts w:ascii="PF Isotext" w:hAnsi="PF Isotext"/>
        <w:b/>
        <w:color w:val="969696"/>
        <w:sz w:val="19"/>
        <w:szCs w:val="19"/>
        <w:lang w:val="x-none"/>
      </w:rPr>
      <w:t>, Τ 210 9249540</w:t>
    </w:r>
    <w:r w:rsidRPr="008A359D">
      <w:rPr>
        <w:rFonts w:ascii="PF Catalog" w:hAnsi="PF Catalog"/>
        <w:b/>
        <w:color w:val="969696"/>
        <w:sz w:val="19"/>
        <w:szCs w:val="19"/>
        <w:lang w:val="x-none"/>
      </w:rPr>
      <w:t>-</w:t>
    </w:r>
    <w:r w:rsidRPr="008A359D">
      <w:rPr>
        <w:rFonts w:ascii="PF Isotext" w:hAnsi="PF Isotext"/>
        <w:b/>
        <w:color w:val="969696"/>
        <w:sz w:val="19"/>
        <w:szCs w:val="19"/>
        <w:lang w:val="x-none"/>
      </w:rPr>
      <w:t>1, F 210 9249542, www.sepe.gr, info@sepe.gr</w:t>
    </w:r>
  </w:p>
  <w:p w14:paraId="3887C3EA" w14:textId="77777777" w:rsidR="002A67CF" w:rsidRPr="009531C1" w:rsidRDefault="002A67CF" w:rsidP="00256732">
    <w:pPr>
      <w:pStyle w:val="Footer"/>
      <w:rPr>
        <w:rFonts w:ascii="PF Isotext" w:hAnsi="PF Isotext"/>
        <w:b/>
        <w:color w:val="969696"/>
        <w:sz w:val="19"/>
        <w:szCs w:val="19"/>
      </w:rPr>
    </w:pPr>
  </w:p>
  <w:p w14:paraId="4B73C37F" w14:textId="77777777" w:rsidR="002A67CF" w:rsidRDefault="002A67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9E215" w14:textId="77777777" w:rsidR="004E0902" w:rsidRDefault="004E0902" w:rsidP="004F755B">
      <w:r>
        <w:separator/>
      </w:r>
    </w:p>
  </w:footnote>
  <w:footnote w:type="continuationSeparator" w:id="0">
    <w:p w14:paraId="49878C39" w14:textId="77777777" w:rsidR="004E0902" w:rsidRDefault="004E0902" w:rsidP="004F755B">
      <w:r>
        <w:continuationSeparator/>
      </w:r>
    </w:p>
  </w:footnote>
  <w:footnote w:type="continuationNotice" w:id="1">
    <w:p w14:paraId="62065B54" w14:textId="77777777" w:rsidR="004E0902" w:rsidRDefault="004E09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B23E6" w14:textId="35C2355A" w:rsidR="002A67CF" w:rsidRDefault="002A67CF" w:rsidP="000F149B">
    <w:pPr>
      <w:pStyle w:val="Header"/>
      <w:ind w:left="-70"/>
    </w:pPr>
    <w:r>
      <w:rPr>
        <w:rFonts w:ascii="Calibri" w:hAnsi="Calibri"/>
        <w:b/>
        <w:noProof/>
        <w:color w:val="292929"/>
        <w:sz w:val="2"/>
        <w:szCs w:val="2"/>
        <w:lang w:val="en-US" w:eastAsia="en-US"/>
      </w:rPr>
      <w:drawing>
        <wp:inline distT="0" distB="0" distL="0" distR="0" wp14:anchorId="794B714C" wp14:editId="5E4661F9">
          <wp:extent cx="1770279" cy="456934"/>
          <wp:effectExtent l="0" t="0" r="1905" b="635"/>
          <wp:docPr id="2" name="Picture 2" descr="sepe_logo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pe_logo20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8562" cy="456491"/>
                  </a:xfrm>
                  <a:prstGeom prst="rect">
                    <a:avLst/>
                  </a:prstGeom>
                  <a:noFill/>
                  <a:ln>
                    <a:noFill/>
                  </a:ln>
                </pic:spPr>
              </pic:pic>
            </a:graphicData>
          </a:graphic>
        </wp:inline>
      </w:drawing>
    </w:r>
  </w:p>
  <w:p w14:paraId="76859A01" w14:textId="77777777" w:rsidR="00B52AF4" w:rsidRDefault="00B52AF4" w:rsidP="000F149B">
    <w:pPr>
      <w:pStyle w:val="Header"/>
      <w:ind w:left="-7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361C8" w14:textId="4A24FC7E" w:rsidR="002A67CF" w:rsidRDefault="002A67CF" w:rsidP="00256732">
    <w:pPr>
      <w:pStyle w:val="Header"/>
    </w:pPr>
    <w:r>
      <w:rPr>
        <w:rFonts w:ascii="Calibri" w:hAnsi="Calibri"/>
        <w:b/>
        <w:noProof/>
        <w:color w:val="292929"/>
        <w:sz w:val="2"/>
        <w:szCs w:val="2"/>
        <w:lang w:val="en-US" w:eastAsia="en-US"/>
      </w:rPr>
      <w:drawing>
        <wp:inline distT="0" distB="0" distL="0" distR="0" wp14:anchorId="4D2986EA" wp14:editId="4D29A9B5">
          <wp:extent cx="2484755" cy="641350"/>
          <wp:effectExtent l="0" t="0" r="0" b="6350"/>
          <wp:docPr id="1" name="Picture 1" descr="sepe_logo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pe_logo20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755" cy="641350"/>
                  </a:xfrm>
                  <a:prstGeom prst="rect">
                    <a:avLst/>
                  </a:prstGeom>
                  <a:noFill/>
                  <a:ln>
                    <a:noFill/>
                  </a:ln>
                </pic:spPr>
              </pic:pic>
            </a:graphicData>
          </a:graphic>
        </wp:inline>
      </w:drawing>
    </w:r>
  </w:p>
  <w:p w14:paraId="07F74FEF" w14:textId="77777777" w:rsidR="00B52AF4" w:rsidRPr="00256732" w:rsidRDefault="00B52AF4" w:rsidP="002567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B076B"/>
    <w:multiLevelType w:val="hybridMultilevel"/>
    <w:tmpl w:val="8E4EF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A74E09"/>
    <w:multiLevelType w:val="hybridMultilevel"/>
    <w:tmpl w:val="F27C19B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38F30429"/>
    <w:multiLevelType w:val="hybridMultilevel"/>
    <w:tmpl w:val="A50C3F9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FCB10FA"/>
    <w:multiLevelType w:val="hybridMultilevel"/>
    <w:tmpl w:val="0C768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E53753"/>
    <w:multiLevelType w:val="hybridMultilevel"/>
    <w:tmpl w:val="42C887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E9677C2"/>
    <w:multiLevelType w:val="hybridMultilevel"/>
    <w:tmpl w:val="357083D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D1"/>
    <w:rsid w:val="000307D0"/>
    <w:rsid w:val="00031621"/>
    <w:rsid w:val="000377DD"/>
    <w:rsid w:val="000453CE"/>
    <w:rsid w:val="00045467"/>
    <w:rsid w:val="000528CB"/>
    <w:rsid w:val="0005320B"/>
    <w:rsid w:val="00075333"/>
    <w:rsid w:val="00077CFD"/>
    <w:rsid w:val="00092D37"/>
    <w:rsid w:val="00094896"/>
    <w:rsid w:val="000A01DF"/>
    <w:rsid w:val="000A67C1"/>
    <w:rsid w:val="000B58E8"/>
    <w:rsid w:val="000D6FD8"/>
    <w:rsid w:val="000E0EDB"/>
    <w:rsid w:val="000F149B"/>
    <w:rsid w:val="00110FC6"/>
    <w:rsid w:val="00111FD7"/>
    <w:rsid w:val="00120242"/>
    <w:rsid w:val="00134F10"/>
    <w:rsid w:val="00141833"/>
    <w:rsid w:val="00153460"/>
    <w:rsid w:val="00156F96"/>
    <w:rsid w:val="00173E67"/>
    <w:rsid w:val="0018050C"/>
    <w:rsid w:val="00187929"/>
    <w:rsid w:val="001927BC"/>
    <w:rsid w:val="001A43FD"/>
    <w:rsid w:val="001B3EC5"/>
    <w:rsid w:val="001F4AA2"/>
    <w:rsid w:val="002062AF"/>
    <w:rsid w:val="002244A6"/>
    <w:rsid w:val="0023150C"/>
    <w:rsid w:val="00236621"/>
    <w:rsid w:val="002511B1"/>
    <w:rsid w:val="00252A8C"/>
    <w:rsid w:val="00253853"/>
    <w:rsid w:val="00256732"/>
    <w:rsid w:val="00257583"/>
    <w:rsid w:val="002633AD"/>
    <w:rsid w:val="002649B0"/>
    <w:rsid w:val="002710F5"/>
    <w:rsid w:val="00284FBF"/>
    <w:rsid w:val="00296608"/>
    <w:rsid w:val="002A67CF"/>
    <w:rsid w:val="002C6DDB"/>
    <w:rsid w:val="002F282F"/>
    <w:rsid w:val="00300B08"/>
    <w:rsid w:val="00314D81"/>
    <w:rsid w:val="003179B6"/>
    <w:rsid w:val="00322DD8"/>
    <w:rsid w:val="00325275"/>
    <w:rsid w:val="00330F19"/>
    <w:rsid w:val="0033295A"/>
    <w:rsid w:val="00332CB6"/>
    <w:rsid w:val="00367F32"/>
    <w:rsid w:val="00370665"/>
    <w:rsid w:val="00386C8F"/>
    <w:rsid w:val="003A2970"/>
    <w:rsid w:val="003C0A9B"/>
    <w:rsid w:val="003C1233"/>
    <w:rsid w:val="003F3E0C"/>
    <w:rsid w:val="004024E9"/>
    <w:rsid w:val="00413C8F"/>
    <w:rsid w:val="004162C2"/>
    <w:rsid w:val="00427E94"/>
    <w:rsid w:val="00441BC0"/>
    <w:rsid w:val="00444A49"/>
    <w:rsid w:val="00447B7E"/>
    <w:rsid w:val="00453434"/>
    <w:rsid w:val="00453F8E"/>
    <w:rsid w:val="004676E1"/>
    <w:rsid w:val="004779C9"/>
    <w:rsid w:val="00481397"/>
    <w:rsid w:val="00483A92"/>
    <w:rsid w:val="004857B7"/>
    <w:rsid w:val="00492667"/>
    <w:rsid w:val="004943BA"/>
    <w:rsid w:val="004A0C02"/>
    <w:rsid w:val="004A1B6B"/>
    <w:rsid w:val="004A2869"/>
    <w:rsid w:val="004C4731"/>
    <w:rsid w:val="004C5610"/>
    <w:rsid w:val="004D4F83"/>
    <w:rsid w:val="004D6C34"/>
    <w:rsid w:val="004E0902"/>
    <w:rsid w:val="004E6F9B"/>
    <w:rsid w:val="004F755B"/>
    <w:rsid w:val="0050073A"/>
    <w:rsid w:val="0052264C"/>
    <w:rsid w:val="00523D32"/>
    <w:rsid w:val="00525621"/>
    <w:rsid w:val="005453D1"/>
    <w:rsid w:val="00553B69"/>
    <w:rsid w:val="00555AC6"/>
    <w:rsid w:val="0057693B"/>
    <w:rsid w:val="00586186"/>
    <w:rsid w:val="00587E7A"/>
    <w:rsid w:val="005A24FD"/>
    <w:rsid w:val="005D1CDC"/>
    <w:rsid w:val="006010F4"/>
    <w:rsid w:val="0060226B"/>
    <w:rsid w:val="00603904"/>
    <w:rsid w:val="006105D5"/>
    <w:rsid w:val="00616D98"/>
    <w:rsid w:val="006363D6"/>
    <w:rsid w:val="00665CE7"/>
    <w:rsid w:val="00690BD3"/>
    <w:rsid w:val="00694603"/>
    <w:rsid w:val="006A28EB"/>
    <w:rsid w:val="006A5416"/>
    <w:rsid w:val="006D3AFD"/>
    <w:rsid w:val="006E7A20"/>
    <w:rsid w:val="007023CA"/>
    <w:rsid w:val="00716389"/>
    <w:rsid w:val="00726292"/>
    <w:rsid w:val="00727DD4"/>
    <w:rsid w:val="00731F1D"/>
    <w:rsid w:val="00740ACB"/>
    <w:rsid w:val="0074131C"/>
    <w:rsid w:val="00742275"/>
    <w:rsid w:val="007432AC"/>
    <w:rsid w:val="00751901"/>
    <w:rsid w:val="00777856"/>
    <w:rsid w:val="00797DE3"/>
    <w:rsid w:val="007A48BB"/>
    <w:rsid w:val="007B1F14"/>
    <w:rsid w:val="007C40F8"/>
    <w:rsid w:val="007D440C"/>
    <w:rsid w:val="007D681B"/>
    <w:rsid w:val="007F55A2"/>
    <w:rsid w:val="008137AE"/>
    <w:rsid w:val="0081616E"/>
    <w:rsid w:val="00823475"/>
    <w:rsid w:val="00823688"/>
    <w:rsid w:val="008378F9"/>
    <w:rsid w:val="00846CD2"/>
    <w:rsid w:val="00866EE8"/>
    <w:rsid w:val="00891790"/>
    <w:rsid w:val="008A359D"/>
    <w:rsid w:val="008B335F"/>
    <w:rsid w:val="008C2868"/>
    <w:rsid w:val="008E6F6D"/>
    <w:rsid w:val="008F44E5"/>
    <w:rsid w:val="009173DA"/>
    <w:rsid w:val="00917AD4"/>
    <w:rsid w:val="00946300"/>
    <w:rsid w:val="0096006A"/>
    <w:rsid w:val="00960241"/>
    <w:rsid w:val="009630AF"/>
    <w:rsid w:val="00974CC9"/>
    <w:rsid w:val="00982C66"/>
    <w:rsid w:val="0099393E"/>
    <w:rsid w:val="00A016F1"/>
    <w:rsid w:val="00A01795"/>
    <w:rsid w:val="00A1000B"/>
    <w:rsid w:val="00A108B0"/>
    <w:rsid w:val="00A13D55"/>
    <w:rsid w:val="00A16943"/>
    <w:rsid w:val="00A25EFA"/>
    <w:rsid w:val="00A3175D"/>
    <w:rsid w:val="00A32BC5"/>
    <w:rsid w:val="00A3590B"/>
    <w:rsid w:val="00A461E2"/>
    <w:rsid w:val="00A54381"/>
    <w:rsid w:val="00A55E1E"/>
    <w:rsid w:val="00A57155"/>
    <w:rsid w:val="00A64E18"/>
    <w:rsid w:val="00A70221"/>
    <w:rsid w:val="00A732A2"/>
    <w:rsid w:val="00A76E13"/>
    <w:rsid w:val="00A9012D"/>
    <w:rsid w:val="00AA63F9"/>
    <w:rsid w:val="00AA7747"/>
    <w:rsid w:val="00AD2216"/>
    <w:rsid w:val="00AE2C6E"/>
    <w:rsid w:val="00B05BE1"/>
    <w:rsid w:val="00B12C16"/>
    <w:rsid w:val="00B33B3C"/>
    <w:rsid w:val="00B343AB"/>
    <w:rsid w:val="00B43110"/>
    <w:rsid w:val="00B50F7A"/>
    <w:rsid w:val="00B52AF4"/>
    <w:rsid w:val="00B57E08"/>
    <w:rsid w:val="00B70017"/>
    <w:rsid w:val="00B77BBA"/>
    <w:rsid w:val="00BA77B0"/>
    <w:rsid w:val="00BB2D49"/>
    <w:rsid w:val="00BB6B94"/>
    <w:rsid w:val="00BD6EE6"/>
    <w:rsid w:val="00BF4312"/>
    <w:rsid w:val="00C0573F"/>
    <w:rsid w:val="00C2568D"/>
    <w:rsid w:val="00C27A22"/>
    <w:rsid w:val="00C317CE"/>
    <w:rsid w:val="00C33BD5"/>
    <w:rsid w:val="00C343B7"/>
    <w:rsid w:val="00C441D2"/>
    <w:rsid w:val="00C614AE"/>
    <w:rsid w:val="00C6619B"/>
    <w:rsid w:val="00C71696"/>
    <w:rsid w:val="00C75CC9"/>
    <w:rsid w:val="00C83FAF"/>
    <w:rsid w:val="00C844F9"/>
    <w:rsid w:val="00C90C63"/>
    <w:rsid w:val="00C9275A"/>
    <w:rsid w:val="00CA4C30"/>
    <w:rsid w:val="00CB2AEB"/>
    <w:rsid w:val="00CC50C2"/>
    <w:rsid w:val="00CC6C34"/>
    <w:rsid w:val="00D00CA6"/>
    <w:rsid w:val="00D2665F"/>
    <w:rsid w:val="00D36329"/>
    <w:rsid w:val="00D64E3F"/>
    <w:rsid w:val="00D65050"/>
    <w:rsid w:val="00D65DC4"/>
    <w:rsid w:val="00D67414"/>
    <w:rsid w:val="00D7398E"/>
    <w:rsid w:val="00D9295B"/>
    <w:rsid w:val="00DB0972"/>
    <w:rsid w:val="00DB34E8"/>
    <w:rsid w:val="00DC47A4"/>
    <w:rsid w:val="00DD3983"/>
    <w:rsid w:val="00DE0592"/>
    <w:rsid w:val="00DE16DB"/>
    <w:rsid w:val="00DF7B1B"/>
    <w:rsid w:val="00E10191"/>
    <w:rsid w:val="00E248A3"/>
    <w:rsid w:val="00E2591C"/>
    <w:rsid w:val="00E4414E"/>
    <w:rsid w:val="00E51F2F"/>
    <w:rsid w:val="00E64D19"/>
    <w:rsid w:val="00E712A7"/>
    <w:rsid w:val="00E7547E"/>
    <w:rsid w:val="00E75905"/>
    <w:rsid w:val="00E91CA8"/>
    <w:rsid w:val="00EA2A9A"/>
    <w:rsid w:val="00EB64CE"/>
    <w:rsid w:val="00EB6AC0"/>
    <w:rsid w:val="00EC027E"/>
    <w:rsid w:val="00EC6578"/>
    <w:rsid w:val="00ED3638"/>
    <w:rsid w:val="00ED7970"/>
    <w:rsid w:val="00EE51FD"/>
    <w:rsid w:val="00F04F49"/>
    <w:rsid w:val="00F1045D"/>
    <w:rsid w:val="00F32BD1"/>
    <w:rsid w:val="00F67481"/>
    <w:rsid w:val="00F67FDB"/>
    <w:rsid w:val="00F7257B"/>
    <w:rsid w:val="00F75F9E"/>
    <w:rsid w:val="00F90460"/>
    <w:rsid w:val="00F95B98"/>
    <w:rsid w:val="00FA5D1C"/>
    <w:rsid w:val="00FB0628"/>
    <w:rsid w:val="00FC2D5A"/>
    <w:rsid w:val="00FE488D"/>
    <w:rsid w:val="00FE5A89"/>
    <w:rsid w:val="00FE7EC4"/>
    <w:rsid w:val="00FF7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41FD5A7"/>
  <w15:docId w15:val="{F8289820-A8D8-4666-8AEA-E2ACC31F0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SimSun"/>
      <w:sz w:val="24"/>
      <w:szCs w:val="24"/>
      <w:lang w:val="el-GR"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1">
    <w:name w:val="Προεπιλεγμένη γραμματοσειρά1"/>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BalloonText">
    <w:name w:val="Balloon Text"/>
    <w:basedOn w:val="Normal"/>
    <w:link w:val="BalloonTextChar"/>
    <w:uiPriority w:val="99"/>
    <w:semiHidden/>
    <w:unhideWhenUsed/>
    <w:rsid w:val="00F32BD1"/>
    <w:rPr>
      <w:rFonts w:ascii="Tahoma" w:hAnsi="Tahoma"/>
      <w:sz w:val="16"/>
      <w:szCs w:val="16"/>
      <w:lang w:val="x-none"/>
    </w:rPr>
  </w:style>
  <w:style w:type="character" w:customStyle="1" w:styleId="BalloonTextChar">
    <w:name w:val="Balloon Text Char"/>
    <w:link w:val="BalloonText"/>
    <w:uiPriority w:val="99"/>
    <w:semiHidden/>
    <w:rsid w:val="00F32BD1"/>
    <w:rPr>
      <w:rFonts w:ascii="Tahoma" w:eastAsia="SimSun" w:hAnsi="Tahoma" w:cs="Tahoma"/>
      <w:sz w:val="16"/>
      <w:szCs w:val="16"/>
      <w:lang w:eastAsia="ar-SA"/>
    </w:rPr>
  </w:style>
  <w:style w:type="paragraph" w:styleId="Header">
    <w:name w:val="header"/>
    <w:basedOn w:val="Normal"/>
    <w:link w:val="HeaderChar"/>
    <w:uiPriority w:val="99"/>
    <w:unhideWhenUsed/>
    <w:rsid w:val="004F755B"/>
    <w:pPr>
      <w:tabs>
        <w:tab w:val="center" w:pos="4153"/>
        <w:tab w:val="right" w:pos="8306"/>
      </w:tabs>
    </w:pPr>
    <w:rPr>
      <w:lang w:val="x-none"/>
    </w:rPr>
  </w:style>
  <w:style w:type="character" w:customStyle="1" w:styleId="HeaderChar">
    <w:name w:val="Header Char"/>
    <w:link w:val="Header"/>
    <w:uiPriority w:val="99"/>
    <w:rsid w:val="004F755B"/>
    <w:rPr>
      <w:rFonts w:eastAsia="SimSun"/>
      <w:sz w:val="24"/>
      <w:szCs w:val="24"/>
      <w:lang w:eastAsia="ar-SA"/>
    </w:rPr>
  </w:style>
  <w:style w:type="paragraph" w:styleId="Footer">
    <w:name w:val="footer"/>
    <w:basedOn w:val="Normal"/>
    <w:link w:val="FooterChar"/>
    <w:uiPriority w:val="99"/>
    <w:unhideWhenUsed/>
    <w:rsid w:val="004F755B"/>
    <w:pPr>
      <w:tabs>
        <w:tab w:val="center" w:pos="4153"/>
        <w:tab w:val="right" w:pos="8306"/>
      </w:tabs>
    </w:pPr>
    <w:rPr>
      <w:lang w:val="x-none"/>
    </w:rPr>
  </w:style>
  <w:style w:type="character" w:customStyle="1" w:styleId="FooterChar">
    <w:name w:val="Footer Char"/>
    <w:link w:val="Footer"/>
    <w:uiPriority w:val="99"/>
    <w:rsid w:val="004F755B"/>
    <w:rPr>
      <w:rFonts w:eastAsia="SimSun"/>
      <w:sz w:val="24"/>
      <w:szCs w:val="24"/>
      <w:lang w:eastAsia="ar-SA"/>
    </w:rPr>
  </w:style>
  <w:style w:type="table" w:styleId="TableGrid">
    <w:name w:val="Table Grid"/>
    <w:basedOn w:val="TableNormal"/>
    <w:uiPriority w:val="59"/>
    <w:rsid w:val="00816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3A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718493">
      <w:bodyDiv w:val="1"/>
      <w:marLeft w:val="0"/>
      <w:marRight w:val="0"/>
      <w:marTop w:val="0"/>
      <w:marBottom w:val="0"/>
      <w:divBdr>
        <w:top w:val="none" w:sz="0" w:space="0" w:color="auto"/>
        <w:left w:val="none" w:sz="0" w:space="0" w:color="auto"/>
        <w:bottom w:val="none" w:sz="0" w:space="0" w:color="auto"/>
        <w:right w:val="none" w:sz="0" w:space="0" w:color="auto"/>
      </w:divBdr>
    </w:div>
    <w:div w:id="1072315331">
      <w:bodyDiv w:val="1"/>
      <w:marLeft w:val="0"/>
      <w:marRight w:val="0"/>
      <w:marTop w:val="0"/>
      <w:marBottom w:val="0"/>
      <w:divBdr>
        <w:top w:val="none" w:sz="0" w:space="0" w:color="auto"/>
        <w:left w:val="none" w:sz="0" w:space="0" w:color="auto"/>
        <w:bottom w:val="none" w:sz="0" w:space="0" w:color="auto"/>
        <w:right w:val="none" w:sz="0" w:space="0" w:color="auto"/>
      </w:divBdr>
      <w:divsChild>
        <w:div w:id="1588533465">
          <w:marLeft w:val="0"/>
          <w:marRight w:val="0"/>
          <w:marTop w:val="0"/>
          <w:marBottom w:val="0"/>
          <w:divBdr>
            <w:top w:val="none" w:sz="0" w:space="0" w:color="auto"/>
            <w:left w:val="none" w:sz="0" w:space="0" w:color="auto"/>
            <w:bottom w:val="none" w:sz="0" w:space="0" w:color="auto"/>
            <w:right w:val="none" w:sz="0" w:space="0" w:color="auto"/>
          </w:divBdr>
          <w:divsChild>
            <w:div w:id="1230457513">
              <w:marLeft w:val="0"/>
              <w:marRight w:val="0"/>
              <w:marTop w:val="0"/>
              <w:marBottom w:val="0"/>
              <w:divBdr>
                <w:top w:val="none" w:sz="0" w:space="0" w:color="auto"/>
                <w:left w:val="none" w:sz="0" w:space="0" w:color="auto"/>
                <w:bottom w:val="none" w:sz="0" w:space="0" w:color="auto"/>
                <w:right w:val="none" w:sz="0" w:space="0" w:color="auto"/>
              </w:divBdr>
              <w:divsChild>
                <w:div w:id="14696244">
                  <w:marLeft w:val="0"/>
                  <w:marRight w:val="0"/>
                  <w:marTop w:val="0"/>
                  <w:marBottom w:val="0"/>
                  <w:divBdr>
                    <w:top w:val="none" w:sz="0" w:space="0" w:color="auto"/>
                    <w:left w:val="none" w:sz="0" w:space="0" w:color="auto"/>
                    <w:bottom w:val="none" w:sz="0" w:space="0" w:color="auto"/>
                    <w:right w:val="none" w:sz="0" w:space="0" w:color="auto"/>
                  </w:divBdr>
                  <w:divsChild>
                    <w:div w:id="1144737797">
                      <w:marLeft w:val="0"/>
                      <w:marRight w:val="0"/>
                      <w:marTop w:val="0"/>
                      <w:marBottom w:val="0"/>
                      <w:divBdr>
                        <w:top w:val="none" w:sz="0" w:space="0" w:color="auto"/>
                        <w:left w:val="none" w:sz="0" w:space="0" w:color="auto"/>
                        <w:bottom w:val="none" w:sz="0" w:space="0" w:color="auto"/>
                        <w:right w:val="none" w:sz="0" w:space="0" w:color="auto"/>
                      </w:divBdr>
                      <w:divsChild>
                        <w:div w:id="556473594">
                          <w:marLeft w:val="0"/>
                          <w:marRight w:val="0"/>
                          <w:marTop w:val="0"/>
                          <w:marBottom w:val="0"/>
                          <w:divBdr>
                            <w:top w:val="none" w:sz="0" w:space="0" w:color="auto"/>
                            <w:left w:val="none" w:sz="0" w:space="0" w:color="auto"/>
                            <w:bottom w:val="none" w:sz="0" w:space="0" w:color="auto"/>
                            <w:right w:val="none" w:sz="0" w:space="0" w:color="auto"/>
                          </w:divBdr>
                          <w:divsChild>
                            <w:div w:id="303849574">
                              <w:marLeft w:val="0"/>
                              <w:marRight w:val="0"/>
                              <w:marTop w:val="0"/>
                              <w:marBottom w:val="0"/>
                              <w:divBdr>
                                <w:top w:val="none" w:sz="0" w:space="0" w:color="auto"/>
                                <w:left w:val="none" w:sz="0" w:space="0" w:color="auto"/>
                                <w:bottom w:val="none" w:sz="0" w:space="0" w:color="auto"/>
                                <w:right w:val="none" w:sz="0" w:space="0" w:color="auto"/>
                              </w:divBdr>
                            </w:div>
                            <w:div w:id="107920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346508">
      <w:bodyDiv w:val="1"/>
      <w:marLeft w:val="0"/>
      <w:marRight w:val="0"/>
      <w:marTop w:val="0"/>
      <w:marBottom w:val="0"/>
      <w:divBdr>
        <w:top w:val="none" w:sz="0" w:space="0" w:color="auto"/>
        <w:left w:val="none" w:sz="0" w:space="0" w:color="auto"/>
        <w:bottom w:val="none" w:sz="0" w:space="0" w:color="auto"/>
        <w:right w:val="none" w:sz="0" w:space="0" w:color="auto"/>
      </w:divBdr>
      <w:divsChild>
        <w:div w:id="1555659867">
          <w:marLeft w:val="0"/>
          <w:marRight w:val="0"/>
          <w:marTop w:val="0"/>
          <w:marBottom w:val="0"/>
          <w:divBdr>
            <w:top w:val="none" w:sz="0" w:space="0" w:color="auto"/>
            <w:left w:val="none" w:sz="0" w:space="0" w:color="auto"/>
            <w:bottom w:val="none" w:sz="0" w:space="0" w:color="auto"/>
            <w:right w:val="none" w:sz="0" w:space="0" w:color="auto"/>
          </w:divBdr>
          <w:divsChild>
            <w:div w:id="1685783394">
              <w:marLeft w:val="0"/>
              <w:marRight w:val="0"/>
              <w:marTop w:val="0"/>
              <w:marBottom w:val="0"/>
              <w:divBdr>
                <w:top w:val="none" w:sz="0" w:space="0" w:color="auto"/>
                <w:left w:val="none" w:sz="0" w:space="0" w:color="auto"/>
                <w:bottom w:val="none" w:sz="0" w:space="0" w:color="auto"/>
                <w:right w:val="none" w:sz="0" w:space="0" w:color="auto"/>
              </w:divBdr>
              <w:divsChild>
                <w:div w:id="1818453368">
                  <w:marLeft w:val="0"/>
                  <w:marRight w:val="0"/>
                  <w:marTop w:val="0"/>
                  <w:marBottom w:val="0"/>
                  <w:divBdr>
                    <w:top w:val="none" w:sz="0" w:space="0" w:color="auto"/>
                    <w:left w:val="none" w:sz="0" w:space="0" w:color="auto"/>
                    <w:bottom w:val="none" w:sz="0" w:space="0" w:color="auto"/>
                    <w:right w:val="none" w:sz="0" w:space="0" w:color="auto"/>
                  </w:divBdr>
                  <w:divsChild>
                    <w:div w:id="909002032">
                      <w:marLeft w:val="0"/>
                      <w:marRight w:val="0"/>
                      <w:marTop w:val="0"/>
                      <w:marBottom w:val="0"/>
                      <w:divBdr>
                        <w:top w:val="none" w:sz="0" w:space="0" w:color="auto"/>
                        <w:left w:val="none" w:sz="0" w:space="0" w:color="auto"/>
                        <w:bottom w:val="none" w:sz="0" w:space="0" w:color="auto"/>
                        <w:right w:val="none" w:sz="0" w:space="0" w:color="auto"/>
                      </w:divBdr>
                      <w:divsChild>
                        <w:div w:id="209995459">
                          <w:marLeft w:val="0"/>
                          <w:marRight w:val="0"/>
                          <w:marTop w:val="0"/>
                          <w:marBottom w:val="0"/>
                          <w:divBdr>
                            <w:top w:val="none" w:sz="0" w:space="0" w:color="auto"/>
                            <w:left w:val="none" w:sz="0" w:space="0" w:color="auto"/>
                            <w:bottom w:val="none" w:sz="0" w:space="0" w:color="auto"/>
                            <w:right w:val="none" w:sz="0" w:space="0" w:color="auto"/>
                          </w:divBdr>
                          <w:divsChild>
                            <w:div w:id="1920598797">
                              <w:marLeft w:val="0"/>
                              <w:marRight w:val="0"/>
                              <w:marTop w:val="0"/>
                              <w:marBottom w:val="0"/>
                              <w:divBdr>
                                <w:top w:val="none" w:sz="0" w:space="0" w:color="auto"/>
                                <w:left w:val="none" w:sz="0" w:space="0" w:color="auto"/>
                                <w:bottom w:val="none" w:sz="0" w:space="0" w:color="auto"/>
                                <w:right w:val="none" w:sz="0" w:space="0" w:color="auto"/>
                              </w:divBdr>
                              <w:divsChild>
                                <w:div w:id="186181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2354263">
      <w:bodyDiv w:val="1"/>
      <w:marLeft w:val="0"/>
      <w:marRight w:val="0"/>
      <w:marTop w:val="0"/>
      <w:marBottom w:val="0"/>
      <w:divBdr>
        <w:top w:val="none" w:sz="0" w:space="0" w:color="auto"/>
        <w:left w:val="none" w:sz="0" w:space="0" w:color="auto"/>
        <w:bottom w:val="none" w:sz="0" w:space="0" w:color="auto"/>
        <w:right w:val="none" w:sz="0" w:space="0" w:color="auto"/>
      </w:divBdr>
    </w:div>
    <w:div w:id="1637562017">
      <w:bodyDiv w:val="1"/>
      <w:marLeft w:val="0"/>
      <w:marRight w:val="0"/>
      <w:marTop w:val="0"/>
      <w:marBottom w:val="0"/>
      <w:divBdr>
        <w:top w:val="none" w:sz="0" w:space="0" w:color="auto"/>
        <w:left w:val="none" w:sz="0" w:space="0" w:color="auto"/>
        <w:bottom w:val="none" w:sz="0" w:space="0" w:color="auto"/>
        <w:right w:val="none" w:sz="0" w:space="0" w:color="auto"/>
      </w:divBdr>
    </w:div>
    <w:div w:id="1833528050">
      <w:bodyDiv w:val="1"/>
      <w:marLeft w:val="0"/>
      <w:marRight w:val="0"/>
      <w:marTop w:val="0"/>
      <w:marBottom w:val="0"/>
      <w:divBdr>
        <w:top w:val="none" w:sz="0" w:space="0" w:color="auto"/>
        <w:left w:val="none" w:sz="0" w:space="0" w:color="auto"/>
        <w:bottom w:val="none" w:sz="0" w:space="0" w:color="auto"/>
        <w:right w:val="none" w:sz="0" w:space="0" w:color="auto"/>
      </w:divBdr>
    </w:div>
    <w:div w:id="1880363509">
      <w:bodyDiv w:val="1"/>
      <w:marLeft w:val="0"/>
      <w:marRight w:val="0"/>
      <w:marTop w:val="0"/>
      <w:marBottom w:val="0"/>
      <w:divBdr>
        <w:top w:val="none" w:sz="0" w:space="0" w:color="auto"/>
        <w:left w:val="none" w:sz="0" w:space="0" w:color="auto"/>
        <w:bottom w:val="none" w:sz="0" w:space="0" w:color="auto"/>
        <w:right w:val="none" w:sz="0" w:space="0" w:color="auto"/>
      </w:divBdr>
    </w:div>
    <w:div w:id="208811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610</Words>
  <Characters>3478</Characters>
  <Application>Microsoft Office Word</Application>
  <DocSecurity>0</DocSecurity>
  <Lines>28</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Πρόσφατα υποβλήθηκε προς ψήφιση από το Ελληνικό Κοινοβούλιο το Σχέδιο Νόμου  ‘Διαμεσολάβηση σε αστικές και εμπορικές υποθέσεις</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turbox</dc:creator>
  <cp:lastModifiedBy>Panagiotis Kalogeropoulos</cp:lastModifiedBy>
  <cp:revision>2</cp:revision>
  <cp:lastPrinted>2021-06-16T09:07:00Z</cp:lastPrinted>
  <dcterms:created xsi:type="dcterms:W3CDTF">2021-06-17T08:57:00Z</dcterms:created>
  <dcterms:modified xsi:type="dcterms:W3CDTF">2021-06-17T08:57:00Z</dcterms:modified>
</cp:coreProperties>
</file>